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1811" w:rsidRPr="00B31811" w:rsidRDefault="00B31811" w:rsidP="00B31811">
      <w:pPr>
        <w:spacing w:after="240"/>
        <w:rPr>
          <w:rFonts w:cs="Arial"/>
          <w:b/>
          <w:bCs/>
          <w:sz w:val="24"/>
          <w:szCs w:val="24"/>
          <w:lang w:val="es-ES_tradnl"/>
        </w:rPr>
      </w:pPr>
      <w:r w:rsidRPr="00B31811">
        <w:rPr>
          <w:rFonts w:cs="Arial"/>
          <w:b/>
          <w:bCs/>
          <w:sz w:val="24"/>
          <w:szCs w:val="24"/>
          <w:lang w:val="es-ES_tradnl"/>
        </w:rPr>
        <w:t>Termómetro bimetálico</w:t>
      </w:r>
      <w:r>
        <w:rPr>
          <w:rFonts w:cs="Arial"/>
          <w:b/>
          <w:bCs/>
          <w:sz w:val="24"/>
          <w:szCs w:val="24"/>
          <w:lang w:val="es-ES_tradnl"/>
        </w:rPr>
        <w:t xml:space="preserve"> </w:t>
      </w:r>
      <w:r w:rsidRPr="00B31811">
        <w:rPr>
          <w:rFonts w:cs="Arial"/>
          <w:b/>
          <w:bCs/>
          <w:sz w:val="24"/>
          <w:szCs w:val="24"/>
          <w:lang w:val="es-ES_tradnl"/>
        </w:rPr>
        <w:t xml:space="preserve">homologado para temperaturas hasta -70 °C </w:t>
      </w:r>
    </w:p>
    <w:p w:rsidR="00B31811" w:rsidRPr="00B31811" w:rsidRDefault="00B31811" w:rsidP="00B31811">
      <w:pPr>
        <w:rPr>
          <w:rFonts w:cs="Arial"/>
          <w:b/>
          <w:bCs/>
          <w:sz w:val="22"/>
          <w:szCs w:val="22"/>
          <w:lang w:val="es-ES_tradnl"/>
        </w:rPr>
      </w:pPr>
      <w:r w:rsidRPr="00B31811">
        <w:rPr>
          <w:rFonts w:cs="Arial"/>
          <w:b/>
          <w:bCs/>
          <w:sz w:val="22"/>
          <w:szCs w:val="22"/>
          <w:lang w:val="es-ES_tradnl"/>
        </w:rPr>
        <w:t xml:space="preserve">Barcelona, Julio 2016. </w:t>
      </w:r>
    </w:p>
    <w:p w:rsidR="00B31811" w:rsidRPr="00B31811" w:rsidRDefault="00B31811" w:rsidP="00B31811">
      <w:pPr>
        <w:rPr>
          <w:rFonts w:cs="Arial"/>
          <w:b/>
          <w:bCs/>
          <w:sz w:val="22"/>
          <w:szCs w:val="22"/>
          <w:lang w:val="es-ES_tradnl"/>
        </w:rPr>
      </w:pPr>
      <w:r w:rsidRPr="00B31811">
        <w:rPr>
          <w:rFonts w:cs="Arial"/>
          <w:b/>
          <w:bCs/>
          <w:sz w:val="22"/>
          <w:szCs w:val="22"/>
          <w:lang w:val="es-ES_tradnl"/>
        </w:rPr>
        <w:t xml:space="preserve">WIKA ha ampliado la gama de aplicaciones de su termómetro bimetálico del modelo 55. El instrumento se fabrica ahora en una versión que resiste temperaturas de hasta -70 </w:t>
      </w:r>
      <w:proofErr w:type="spellStart"/>
      <w:r w:rsidRPr="00B31811">
        <w:rPr>
          <w:rFonts w:cs="Arial"/>
          <w:b/>
          <w:bCs/>
          <w:sz w:val="22"/>
          <w:szCs w:val="22"/>
          <w:lang w:val="es-ES_tradnl"/>
        </w:rPr>
        <w:t>ºC</w:t>
      </w:r>
      <w:proofErr w:type="spellEnd"/>
      <w:r w:rsidRPr="00B31811">
        <w:rPr>
          <w:rFonts w:cs="Arial"/>
          <w:b/>
          <w:bCs/>
          <w:sz w:val="22"/>
          <w:szCs w:val="22"/>
          <w:lang w:val="es-ES_tradnl"/>
        </w:rPr>
        <w:t xml:space="preserve">. </w:t>
      </w:r>
    </w:p>
    <w:p w:rsidR="00B31811" w:rsidRPr="00B31811" w:rsidRDefault="00B31811" w:rsidP="00B31811">
      <w:pPr>
        <w:rPr>
          <w:rFonts w:cs="Arial"/>
          <w:b/>
          <w:bCs/>
          <w:sz w:val="22"/>
          <w:szCs w:val="22"/>
          <w:lang w:val="es-ES_tradnl"/>
        </w:rPr>
      </w:pPr>
    </w:p>
    <w:p w:rsidR="00B31811" w:rsidRPr="00B31811" w:rsidRDefault="00B31811" w:rsidP="00B31811">
      <w:pPr>
        <w:rPr>
          <w:rFonts w:cs="Arial"/>
          <w:sz w:val="22"/>
          <w:szCs w:val="22"/>
          <w:lang w:val="es-ES_tradnl"/>
        </w:rPr>
      </w:pPr>
      <w:r w:rsidRPr="00B31811">
        <w:rPr>
          <w:rFonts w:cs="Arial"/>
          <w:sz w:val="22"/>
          <w:szCs w:val="22"/>
          <w:lang w:val="es-ES_tradnl"/>
        </w:rPr>
        <w:t>Tras presentar la versión especial del manómetro PG23LT, WIKA ofrece también este termómetro para temperaturas de frío extremo. Todas las piezas de la caja son de acero inoxidable, libre de elastómeros, y el líquido de llenado es apto para prevenir la generación de agua condensada</w:t>
      </w:r>
      <w:r w:rsidRPr="00B31811">
        <w:rPr>
          <w:rFonts w:cs="Arial"/>
          <w:color w:val="000000"/>
          <w:sz w:val="22"/>
          <w:szCs w:val="22"/>
          <w:lang w:val="es-ES_tradnl"/>
        </w:rPr>
        <w:t>;</w:t>
      </w:r>
      <w:r w:rsidRPr="00B31811">
        <w:rPr>
          <w:rFonts w:cs="Arial"/>
          <w:sz w:val="22"/>
          <w:szCs w:val="22"/>
          <w:lang w:val="es-ES_tradnl"/>
        </w:rPr>
        <w:t xml:space="preserve"> ambos están homologados. Otros efectos ambientales nocivos se eliminan debido a la construcción conforme IP65 y IP66 (según EN 60529 / IEC 60529). </w:t>
      </w:r>
    </w:p>
    <w:p w:rsidR="00B31811" w:rsidRPr="00B31811" w:rsidRDefault="00B31811" w:rsidP="00B31811">
      <w:pPr>
        <w:rPr>
          <w:rFonts w:cs="Arial"/>
          <w:sz w:val="22"/>
          <w:szCs w:val="22"/>
          <w:lang w:val="es-ES_tradnl"/>
        </w:rPr>
      </w:pPr>
    </w:p>
    <w:p w:rsidR="00B31811" w:rsidRPr="00B31811" w:rsidRDefault="00B31811" w:rsidP="00B31811">
      <w:pPr>
        <w:rPr>
          <w:rFonts w:cs="Arial"/>
          <w:sz w:val="22"/>
          <w:szCs w:val="22"/>
          <w:lang w:val="es-ES_tradnl"/>
        </w:rPr>
      </w:pPr>
    </w:p>
    <w:p w:rsidR="00B31811" w:rsidRPr="00B31811" w:rsidRDefault="00B31811" w:rsidP="00B31811">
      <w:pPr>
        <w:rPr>
          <w:rFonts w:cs="Arial"/>
          <w:sz w:val="22"/>
          <w:szCs w:val="22"/>
          <w:lang w:val="es-ES_tradnl"/>
        </w:rPr>
      </w:pPr>
      <w:r w:rsidRPr="00B31811">
        <w:rPr>
          <w:rFonts w:cs="Arial"/>
          <w:sz w:val="22"/>
          <w:szCs w:val="22"/>
          <w:lang w:val="es-ES_tradnl"/>
        </w:rPr>
        <w:t>Esta nueva versión para rangos entre  -70 °C … +250 °C es adecuada sobre todo para condiciones climáticas extremas, ya que la temperatura ambiental no afecta a los resultados d</w:t>
      </w:r>
      <w:bookmarkStart w:id="0" w:name="_GoBack"/>
      <w:bookmarkEnd w:id="0"/>
      <w:r w:rsidRPr="00B31811">
        <w:rPr>
          <w:rFonts w:cs="Arial"/>
          <w:sz w:val="22"/>
          <w:szCs w:val="22"/>
          <w:lang w:val="es-ES_tradnl"/>
        </w:rPr>
        <w:t xml:space="preserve">e medición. Para la utilización en los mercados de Eurasia se ofrece el modelo 55 con homologación EAC. </w:t>
      </w:r>
    </w:p>
    <w:p w:rsidR="00B31811" w:rsidRPr="00B31811" w:rsidRDefault="00B31811" w:rsidP="00B31811">
      <w:pPr>
        <w:rPr>
          <w:rFonts w:ascii="Calibri" w:hAnsi="Calibri"/>
          <w:sz w:val="22"/>
          <w:szCs w:val="22"/>
          <w:lang w:val="es-ES_tradnl" w:eastAsia="en-US"/>
        </w:rPr>
      </w:pPr>
    </w:p>
    <w:p w:rsidR="00ED6CAE" w:rsidRPr="00B31811" w:rsidRDefault="00ED6CAE" w:rsidP="00166802">
      <w:pPr>
        <w:pStyle w:val="Textkrper"/>
        <w:rPr>
          <w:b w:val="0"/>
          <w:bCs w:val="0"/>
          <w:lang w:val="es-ES_tradnl"/>
        </w:rPr>
      </w:pPr>
    </w:p>
    <w:p w:rsidR="00B24442" w:rsidRPr="00895F76" w:rsidRDefault="00B24442" w:rsidP="006817EE">
      <w:pPr>
        <w:rPr>
          <w:rFonts w:cs="Arial"/>
          <w:sz w:val="22"/>
          <w:szCs w:val="22"/>
          <w:lang w:val="fr-FR"/>
        </w:rPr>
      </w:pPr>
    </w:p>
    <w:p w:rsidR="00B24442" w:rsidRPr="00895F76" w:rsidRDefault="00B24442" w:rsidP="006817EE">
      <w:pPr>
        <w:rPr>
          <w:rFonts w:cs="Arial"/>
          <w:sz w:val="22"/>
          <w:szCs w:val="22"/>
          <w:lang w:val="fr-FR"/>
        </w:rPr>
      </w:pPr>
    </w:p>
    <w:p w:rsidR="00895F76" w:rsidRPr="00895F76" w:rsidRDefault="00895F76">
      <w:pPr>
        <w:rPr>
          <w:rFonts w:cs="Arial"/>
          <w:position w:val="6"/>
          <w:sz w:val="22"/>
          <w:szCs w:val="22"/>
          <w:lang w:val="en-US"/>
        </w:rPr>
      </w:pPr>
      <w:r>
        <w:rPr>
          <w:lang w:val="es-ES"/>
        </w:rPr>
        <w:t xml:space="preserve">Caracteres: 970 </w:t>
      </w:r>
      <w:r>
        <w:rPr>
          <w:lang w:val="es-ES"/>
        </w:rPr>
        <w:br/>
        <w:t>Referencia: Termómetro bimetálico 55 para frío extremo</w:t>
      </w:r>
    </w:p>
    <w:p w:rsidR="00B02416" w:rsidRPr="00895F76" w:rsidRDefault="00B02416">
      <w:pPr>
        <w:pStyle w:val="Textkrper"/>
        <w:rPr>
          <w:b w:val="0"/>
          <w:sz w:val="20"/>
          <w:lang w:val="en-US"/>
        </w:rPr>
      </w:pPr>
    </w:p>
    <w:p w:rsidR="00B02416" w:rsidRPr="00895F76" w:rsidRDefault="00B02416">
      <w:pPr>
        <w:pStyle w:val="Textkrper"/>
        <w:rPr>
          <w:b w:val="0"/>
          <w:sz w:val="20"/>
          <w:lang w:val="en-US"/>
        </w:rPr>
      </w:pPr>
    </w:p>
    <w:p w:rsidR="00B02416" w:rsidRPr="00895F76" w:rsidRDefault="00B02416">
      <w:pPr>
        <w:pStyle w:val="Textkrper"/>
        <w:rPr>
          <w:b w:val="0"/>
          <w:sz w:val="20"/>
          <w:lang w:val="en-US"/>
        </w:rPr>
      </w:pPr>
    </w:p>
    <w:p w:rsidR="00F61D13" w:rsidRPr="00895F76" w:rsidRDefault="00F61D13">
      <w:pPr>
        <w:pStyle w:val="Textkrper"/>
        <w:rPr>
          <w:b w:val="0"/>
          <w:sz w:val="20"/>
          <w:lang w:val="en-US"/>
        </w:rPr>
      </w:pPr>
    </w:p>
    <w:p w:rsidR="00F61D13" w:rsidRPr="00895F76" w:rsidRDefault="00F61D13">
      <w:pPr>
        <w:pStyle w:val="Textkrper"/>
        <w:rPr>
          <w:b w:val="0"/>
          <w:sz w:val="20"/>
          <w:lang w:val="en-US"/>
        </w:rPr>
      </w:pPr>
    </w:p>
    <w:p w:rsidR="00F61D13" w:rsidRPr="00895F76" w:rsidRDefault="00F61D13">
      <w:pPr>
        <w:pStyle w:val="Textkrper"/>
        <w:rPr>
          <w:b w:val="0"/>
          <w:sz w:val="20"/>
          <w:lang w:val="en-US"/>
        </w:rPr>
      </w:pPr>
    </w:p>
    <w:p w:rsidR="00F61D13" w:rsidRPr="00895F76" w:rsidRDefault="00F61D13">
      <w:pPr>
        <w:pStyle w:val="Textkrper"/>
        <w:rPr>
          <w:b w:val="0"/>
          <w:sz w:val="20"/>
          <w:lang w:val="en-US"/>
        </w:rPr>
      </w:pPr>
    </w:p>
    <w:p w:rsidR="00F61D13" w:rsidRPr="00895F76" w:rsidRDefault="00F61D13">
      <w:pPr>
        <w:pStyle w:val="Textkrper"/>
        <w:rPr>
          <w:b w:val="0"/>
          <w:sz w:val="20"/>
          <w:lang w:val="en-US"/>
        </w:rPr>
      </w:pPr>
    </w:p>
    <w:p w:rsidR="00F61D13" w:rsidRPr="00895F76" w:rsidRDefault="00F61D13">
      <w:pPr>
        <w:pStyle w:val="Textkrper"/>
        <w:rPr>
          <w:b w:val="0"/>
          <w:sz w:val="20"/>
          <w:lang w:val="en-US"/>
        </w:rPr>
      </w:pPr>
    </w:p>
    <w:p w:rsidR="00F61D13" w:rsidRPr="00895F76" w:rsidRDefault="00F61D13">
      <w:pPr>
        <w:pStyle w:val="Textkrper"/>
        <w:rPr>
          <w:b w:val="0"/>
          <w:sz w:val="20"/>
          <w:lang w:val="en-US"/>
        </w:rPr>
      </w:pPr>
    </w:p>
    <w:p w:rsidR="00B02416" w:rsidRPr="00895F76" w:rsidRDefault="00B02416">
      <w:pPr>
        <w:pStyle w:val="Textkrper"/>
        <w:rPr>
          <w:b w:val="0"/>
          <w:sz w:val="20"/>
          <w:lang w:val="en-US"/>
        </w:rPr>
      </w:pPr>
    </w:p>
    <w:p w:rsidR="00B02416" w:rsidRPr="00895F76" w:rsidRDefault="00B02416">
      <w:pPr>
        <w:ind w:right="480"/>
        <w:rPr>
          <w:rFonts w:cs="Arial"/>
          <w:b/>
          <w:position w:val="6"/>
          <w:lang w:val="en-US"/>
        </w:rPr>
      </w:pPr>
    </w:p>
    <w:p w:rsidR="00B02416" w:rsidRPr="00895F76" w:rsidRDefault="00B02416">
      <w:pPr>
        <w:ind w:right="480"/>
        <w:rPr>
          <w:rFonts w:cs="Arial"/>
          <w:b/>
          <w:position w:val="6"/>
          <w:lang w:val="en-US"/>
        </w:rPr>
      </w:pPr>
    </w:p>
    <w:p w:rsidR="00B02416" w:rsidRPr="00895F76" w:rsidRDefault="00B31811">
      <w:pPr>
        <w:rPr>
          <w:lang w:val="en-US"/>
        </w:rPr>
      </w:pPr>
      <w:proofErr w:type="spellStart"/>
      <w:r w:rsidRPr="00895F76">
        <w:rPr>
          <w:b/>
          <w:bCs/>
          <w:lang w:val="en-US"/>
        </w:rPr>
        <w:t>Fabricante</w:t>
      </w:r>
      <w:proofErr w:type="spellEnd"/>
      <w:r w:rsidR="00B02416" w:rsidRPr="00895F76">
        <w:rPr>
          <w:b/>
          <w:bCs/>
          <w:lang w:val="en-US"/>
        </w:rPr>
        <w:t>:</w:t>
      </w:r>
    </w:p>
    <w:p w:rsidR="00B02416" w:rsidRDefault="00B02416">
      <w:r w:rsidRPr="00895F76">
        <w:rPr>
          <w:lang w:val="en-US"/>
        </w:rPr>
        <w:t xml:space="preserve">WIKA Alexander Wiegand SE &amp; Co. </w:t>
      </w:r>
      <w:r>
        <w:t>KG</w:t>
      </w:r>
    </w:p>
    <w:p w:rsidR="00B02416" w:rsidRDefault="00B02416">
      <w:r>
        <w:t>Alexander-Wiegand-Straße 30</w:t>
      </w:r>
    </w:p>
    <w:p w:rsidR="00B02416" w:rsidRDefault="00B02416">
      <w:r>
        <w:t>63911 Klingenberg/Germany</w:t>
      </w:r>
    </w:p>
    <w:p w:rsidR="00B02416" w:rsidRPr="00895F76" w:rsidRDefault="00B02416">
      <w:pPr>
        <w:tabs>
          <w:tab w:val="left" w:pos="754"/>
          <w:tab w:val="left" w:pos="993"/>
        </w:tabs>
        <w:rPr>
          <w:lang w:val="en-US"/>
        </w:rPr>
      </w:pPr>
      <w:r w:rsidRPr="00895F76">
        <w:rPr>
          <w:lang w:val="en-US"/>
        </w:rPr>
        <w:t>Tel. +49 9372 132-0</w:t>
      </w:r>
    </w:p>
    <w:p w:rsidR="00B02416" w:rsidRPr="00895F76" w:rsidRDefault="00B02416">
      <w:pPr>
        <w:tabs>
          <w:tab w:val="left" w:pos="754"/>
          <w:tab w:val="left" w:pos="993"/>
        </w:tabs>
        <w:rPr>
          <w:lang w:val="en-US"/>
        </w:rPr>
      </w:pPr>
      <w:r w:rsidRPr="00895F76">
        <w:rPr>
          <w:lang w:val="en-US"/>
        </w:rPr>
        <w:t>Fax +49 9372 132-406</w:t>
      </w:r>
    </w:p>
    <w:p w:rsidR="00B02416" w:rsidRPr="00895F76" w:rsidRDefault="00B02416">
      <w:pPr>
        <w:tabs>
          <w:tab w:val="left" w:pos="754"/>
          <w:tab w:val="left" w:pos="993"/>
        </w:tabs>
        <w:rPr>
          <w:u w:val="single"/>
          <w:lang w:val="en-US"/>
        </w:rPr>
      </w:pPr>
      <w:r w:rsidRPr="00895F76">
        <w:rPr>
          <w:lang w:val="en-US"/>
        </w:rPr>
        <w:t>vertrieb@wika.com</w:t>
      </w:r>
    </w:p>
    <w:p w:rsidR="00B02416" w:rsidRPr="00895F76" w:rsidRDefault="00895F76">
      <w:pPr>
        <w:tabs>
          <w:tab w:val="left" w:pos="754"/>
          <w:tab w:val="left" w:pos="993"/>
        </w:tabs>
        <w:rPr>
          <w:rFonts w:ascii="Times New Roman" w:hAnsi="Times New Roman"/>
          <w:lang w:val="en-US"/>
        </w:rPr>
      </w:pPr>
      <w:hyperlink r:id="rId9" w:history="1">
        <w:r w:rsidR="00B02416" w:rsidRPr="00895F76">
          <w:rPr>
            <w:rStyle w:val="Hyperlink"/>
            <w:rFonts w:cs="Arial"/>
            <w:lang w:val="en-US"/>
          </w:rPr>
          <w:t>www.wika.de</w:t>
        </w:r>
      </w:hyperlink>
    </w:p>
    <w:p w:rsidR="00B02416" w:rsidRPr="00895F76" w:rsidRDefault="00B02416">
      <w:pPr>
        <w:tabs>
          <w:tab w:val="left" w:pos="993"/>
        </w:tabs>
        <w:rPr>
          <w:rFonts w:cs="Arial"/>
          <w:b/>
          <w:lang w:val="en-US"/>
        </w:rPr>
      </w:pPr>
    </w:p>
    <w:p w:rsidR="00B02416" w:rsidRPr="00895F76" w:rsidRDefault="00B02416">
      <w:pPr>
        <w:tabs>
          <w:tab w:val="left" w:pos="754"/>
          <w:tab w:val="left" w:pos="993"/>
        </w:tabs>
        <w:rPr>
          <w:rFonts w:cs="Arial"/>
          <w:lang w:val="en-US"/>
        </w:rPr>
      </w:pPr>
    </w:p>
    <w:p w:rsidR="00B02416" w:rsidRPr="00895F76" w:rsidRDefault="00B31811">
      <w:pPr>
        <w:rPr>
          <w:b/>
          <w:lang w:val="en-US"/>
        </w:rPr>
      </w:pPr>
      <w:proofErr w:type="spellStart"/>
      <w:r w:rsidRPr="00895F76">
        <w:rPr>
          <w:b/>
          <w:lang w:val="en-US"/>
        </w:rPr>
        <w:t>Foto</w:t>
      </w:r>
      <w:proofErr w:type="spellEnd"/>
      <w:r w:rsidRPr="00895F76">
        <w:rPr>
          <w:b/>
          <w:lang w:val="en-US"/>
        </w:rPr>
        <w:t xml:space="preserve"> </w:t>
      </w:r>
      <w:r w:rsidR="00B02416" w:rsidRPr="00895F76">
        <w:rPr>
          <w:b/>
          <w:lang w:val="en-US"/>
        </w:rPr>
        <w:t>WIKA:</w:t>
      </w:r>
    </w:p>
    <w:p w:rsidR="00F61D13" w:rsidRPr="00895F76" w:rsidRDefault="007E14AB" w:rsidP="00F61D13">
      <w:pPr>
        <w:pStyle w:val="Textkrper"/>
        <w:rPr>
          <w:b w:val="0"/>
          <w:bCs w:val="0"/>
          <w:sz w:val="20"/>
          <w:szCs w:val="20"/>
          <w:lang w:val="en-US"/>
        </w:rPr>
      </w:pPr>
      <w:r w:rsidRPr="00895F76">
        <w:rPr>
          <w:b w:val="0"/>
          <w:bCs w:val="0"/>
          <w:sz w:val="20"/>
          <w:szCs w:val="20"/>
          <w:lang w:val="en-US"/>
        </w:rPr>
        <w:t xml:space="preserve">WIKA </w:t>
      </w:r>
      <w:proofErr w:type="spellStart"/>
      <w:r w:rsidR="006C615A" w:rsidRPr="00895F76">
        <w:rPr>
          <w:b w:val="0"/>
          <w:bCs w:val="0"/>
          <w:sz w:val="20"/>
          <w:szCs w:val="20"/>
          <w:lang w:val="en-US"/>
        </w:rPr>
        <w:t>Modelo</w:t>
      </w:r>
      <w:proofErr w:type="spellEnd"/>
      <w:r w:rsidR="006C615A" w:rsidRPr="00895F76">
        <w:rPr>
          <w:b w:val="0"/>
          <w:bCs w:val="0"/>
          <w:sz w:val="20"/>
          <w:szCs w:val="20"/>
          <w:lang w:val="en-US"/>
        </w:rPr>
        <w:t xml:space="preserve"> </w:t>
      </w:r>
      <w:r w:rsidR="00F61D13" w:rsidRPr="00895F76">
        <w:rPr>
          <w:b w:val="0"/>
          <w:bCs w:val="0"/>
          <w:sz w:val="20"/>
          <w:szCs w:val="20"/>
          <w:lang w:val="en-US"/>
        </w:rPr>
        <w:t xml:space="preserve">55 </w:t>
      </w:r>
      <w:proofErr w:type="spellStart"/>
      <w:r w:rsidR="00F61D13" w:rsidRPr="00895F76">
        <w:rPr>
          <w:b w:val="0"/>
          <w:bCs w:val="0"/>
          <w:sz w:val="20"/>
          <w:szCs w:val="20"/>
          <w:lang w:val="en-US"/>
        </w:rPr>
        <w:t>op</w:t>
      </w:r>
      <w:r w:rsidR="006C615A" w:rsidRPr="00895F76">
        <w:rPr>
          <w:b w:val="0"/>
          <w:bCs w:val="0"/>
          <w:sz w:val="20"/>
          <w:szCs w:val="20"/>
          <w:lang w:val="en-US"/>
        </w:rPr>
        <w:t>cional</w:t>
      </w:r>
      <w:proofErr w:type="spellEnd"/>
      <w:r w:rsidR="006C615A" w:rsidRPr="00895F76">
        <w:rPr>
          <w:b w:val="0"/>
          <w:bCs w:val="0"/>
          <w:sz w:val="20"/>
          <w:szCs w:val="20"/>
          <w:lang w:val="en-US"/>
        </w:rPr>
        <w:t xml:space="preserve"> para </w:t>
      </w:r>
      <w:proofErr w:type="spellStart"/>
      <w:r w:rsidR="006C615A" w:rsidRPr="00895F76">
        <w:rPr>
          <w:b w:val="0"/>
          <w:bCs w:val="0"/>
          <w:sz w:val="20"/>
          <w:szCs w:val="20"/>
          <w:lang w:val="en-US"/>
        </w:rPr>
        <w:t>frío</w:t>
      </w:r>
      <w:proofErr w:type="spellEnd"/>
      <w:r w:rsidR="006C615A" w:rsidRPr="00895F76">
        <w:rPr>
          <w:b w:val="0"/>
          <w:bCs w:val="0"/>
          <w:sz w:val="20"/>
          <w:szCs w:val="20"/>
          <w:lang w:val="en-US"/>
        </w:rPr>
        <w:t xml:space="preserve"> </w:t>
      </w:r>
      <w:proofErr w:type="spellStart"/>
      <w:r w:rsidR="006C615A" w:rsidRPr="00895F76">
        <w:rPr>
          <w:b w:val="0"/>
          <w:bCs w:val="0"/>
          <w:sz w:val="20"/>
          <w:szCs w:val="20"/>
          <w:lang w:val="en-US"/>
        </w:rPr>
        <w:t>extremo</w:t>
      </w:r>
      <w:proofErr w:type="spellEnd"/>
      <w:r w:rsidR="006C615A" w:rsidRPr="00895F76">
        <w:rPr>
          <w:b w:val="0"/>
          <w:bCs w:val="0"/>
          <w:sz w:val="20"/>
          <w:szCs w:val="20"/>
          <w:lang w:val="en-US"/>
        </w:rPr>
        <w:t xml:space="preserve"> </w:t>
      </w:r>
      <w:r w:rsidR="00F61D13" w:rsidRPr="00895F76">
        <w:rPr>
          <w:b w:val="0"/>
          <w:bCs w:val="0"/>
          <w:sz w:val="20"/>
          <w:szCs w:val="20"/>
          <w:lang w:val="en-US"/>
        </w:rPr>
        <w:t xml:space="preserve">-70 °C </w:t>
      </w:r>
    </w:p>
    <w:p w:rsidR="00F61D13" w:rsidRPr="00895F76" w:rsidRDefault="00F61D13">
      <w:pPr>
        <w:rPr>
          <w:color w:val="000000"/>
          <w:szCs w:val="22"/>
          <w:lang w:val="en-US"/>
        </w:rPr>
      </w:pPr>
    </w:p>
    <w:p w:rsidR="00B02416" w:rsidRPr="00895F76" w:rsidRDefault="00B02416">
      <w:pPr>
        <w:pStyle w:val="Kopfzeile"/>
        <w:tabs>
          <w:tab w:val="clear" w:pos="4536"/>
          <w:tab w:val="clear" w:pos="9072"/>
        </w:tabs>
        <w:rPr>
          <w:b/>
          <w:lang w:val="en-US"/>
        </w:rPr>
      </w:pPr>
    </w:p>
    <w:p w:rsidR="00B02416" w:rsidRDefault="007E14AB">
      <w:pPr>
        <w:pStyle w:val="Kopfzeile"/>
        <w:tabs>
          <w:tab w:val="clear" w:pos="4536"/>
          <w:tab w:val="clear" w:pos="9072"/>
        </w:tabs>
        <w:rPr>
          <w:b/>
        </w:rPr>
      </w:pPr>
      <w:r>
        <w:rPr>
          <w:b/>
          <w:noProof/>
        </w:rPr>
        <w:drawing>
          <wp:inline distT="0" distB="0" distL="0" distR="0">
            <wp:extent cx="3655787" cy="2586251"/>
            <wp:effectExtent l="0" t="0" r="1905" b="5080"/>
            <wp:docPr id="5" name="Grafik 5" descr="N:\Sales-Europe\06_Marketing\MS\02_Media\10_Presse_MAAN\02_Presseinformationen\2016\2_Bilder\PIC_NE_PR1116_d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ales-Europe\06_Marketing\MS\02_Media\10_Presse_MAAN\02_Presseinformationen\2016\2_Bilder\PIC_NE_PR1116_de-d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18" cy="2587546"/>
                    </a:xfrm>
                    <a:prstGeom prst="rect">
                      <a:avLst/>
                    </a:prstGeom>
                    <a:noFill/>
                    <a:ln>
                      <a:noFill/>
                    </a:ln>
                  </pic:spPr>
                </pic:pic>
              </a:graphicData>
            </a:graphic>
          </wp:inline>
        </w:drawing>
      </w:r>
    </w:p>
    <w:p w:rsidR="00B02416" w:rsidRDefault="00B02416">
      <w:pPr>
        <w:pStyle w:val="Kopfzeile"/>
        <w:tabs>
          <w:tab w:val="clear" w:pos="4536"/>
          <w:tab w:val="clear" w:pos="9072"/>
        </w:tabs>
        <w:rPr>
          <w:b/>
        </w:rPr>
      </w:pPr>
    </w:p>
    <w:p w:rsidR="00B02416" w:rsidRDefault="00B02416">
      <w:pPr>
        <w:pStyle w:val="Kopfzeile"/>
        <w:tabs>
          <w:tab w:val="clear" w:pos="4536"/>
          <w:tab w:val="clear" w:pos="9072"/>
        </w:tabs>
        <w:rPr>
          <w:b/>
        </w:rPr>
      </w:pPr>
    </w:p>
    <w:p w:rsidR="007E14AB" w:rsidRDefault="007E14AB">
      <w:pPr>
        <w:pStyle w:val="Kopfzeile"/>
        <w:tabs>
          <w:tab w:val="clear" w:pos="4536"/>
          <w:tab w:val="clear" w:pos="9072"/>
        </w:tabs>
        <w:rPr>
          <w:b/>
        </w:rPr>
      </w:pPr>
    </w:p>
    <w:p w:rsidR="007E14AB" w:rsidRDefault="007E14AB">
      <w:pPr>
        <w:pStyle w:val="Kopfzeile"/>
        <w:tabs>
          <w:tab w:val="clear" w:pos="4536"/>
          <w:tab w:val="clear" w:pos="9072"/>
        </w:tabs>
        <w:rPr>
          <w:b/>
        </w:rPr>
      </w:pPr>
    </w:p>
    <w:p w:rsidR="007E14AB" w:rsidRDefault="007E14AB">
      <w:pPr>
        <w:pStyle w:val="Kopfzeile"/>
        <w:tabs>
          <w:tab w:val="clear" w:pos="4536"/>
          <w:tab w:val="clear" w:pos="9072"/>
        </w:tabs>
        <w:rPr>
          <w:b/>
        </w:rPr>
      </w:pPr>
    </w:p>
    <w:p w:rsidR="007E14AB" w:rsidRDefault="007E14AB">
      <w:pPr>
        <w:pStyle w:val="Kopfzeile"/>
        <w:tabs>
          <w:tab w:val="clear" w:pos="4536"/>
          <w:tab w:val="clear" w:pos="9072"/>
        </w:tabs>
        <w:rPr>
          <w:b/>
        </w:rPr>
      </w:pPr>
    </w:p>
    <w:p w:rsidR="007E14AB" w:rsidRDefault="007E14AB">
      <w:pPr>
        <w:pStyle w:val="Kopfzeile"/>
        <w:tabs>
          <w:tab w:val="clear" w:pos="4536"/>
          <w:tab w:val="clear" w:pos="9072"/>
        </w:tabs>
        <w:rPr>
          <w:b/>
        </w:rPr>
      </w:pPr>
    </w:p>
    <w:p w:rsidR="007E14AB" w:rsidRDefault="007E14AB">
      <w:pPr>
        <w:pStyle w:val="Kopfzeile"/>
        <w:tabs>
          <w:tab w:val="clear" w:pos="4536"/>
          <w:tab w:val="clear" w:pos="9072"/>
        </w:tabs>
        <w:rPr>
          <w:b/>
        </w:rPr>
      </w:pPr>
    </w:p>
    <w:p w:rsidR="00B02416" w:rsidRDefault="00B02416">
      <w:pPr>
        <w:pStyle w:val="Kopfzeile"/>
        <w:tabs>
          <w:tab w:val="clear" w:pos="4536"/>
          <w:tab w:val="clear" w:pos="9072"/>
        </w:tabs>
        <w:rPr>
          <w:b/>
        </w:rPr>
      </w:pPr>
    </w:p>
    <w:p w:rsidR="00B02416" w:rsidRDefault="00B02416">
      <w:pPr>
        <w:pStyle w:val="Kopfzeile"/>
        <w:tabs>
          <w:tab w:val="clear" w:pos="4536"/>
          <w:tab w:val="clear" w:pos="9072"/>
        </w:tabs>
        <w:rPr>
          <w:b/>
        </w:rPr>
      </w:pPr>
    </w:p>
    <w:p w:rsidR="00B02416" w:rsidRDefault="00B02416">
      <w:pPr>
        <w:pStyle w:val="Kopfzeile"/>
        <w:tabs>
          <w:tab w:val="clear" w:pos="4536"/>
          <w:tab w:val="clear" w:pos="9072"/>
        </w:tabs>
        <w:rPr>
          <w:b/>
        </w:rPr>
      </w:pPr>
    </w:p>
    <w:p w:rsidR="00B02416" w:rsidRDefault="00B02416">
      <w:pPr>
        <w:pStyle w:val="Kopfzeile"/>
        <w:tabs>
          <w:tab w:val="clear" w:pos="4536"/>
          <w:tab w:val="clear" w:pos="9072"/>
        </w:tabs>
      </w:pPr>
    </w:p>
    <w:p w:rsidR="00B02416" w:rsidRDefault="00B02416">
      <w:pPr>
        <w:pStyle w:val="Kopfzeile"/>
        <w:tabs>
          <w:tab w:val="clear" w:pos="4536"/>
          <w:tab w:val="clear" w:pos="9072"/>
        </w:tabs>
      </w:pPr>
    </w:p>
    <w:p w:rsidR="00B02416" w:rsidRDefault="00B02416">
      <w:pPr>
        <w:pStyle w:val="Kopfzeile"/>
        <w:tabs>
          <w:tab w:val="clear" w:pos="4536"/>
          <w:tab w:val="clear" w:pos="9072"/>
        </w:tabs>
      </w:pPr>
    </w:p>
    <w:p w:rsidR="00B02416" w:rsidRDefault="00B02416">
      <w:pPr>
        <w:pStyle w:val="Textkrper"/>
        <w:tabs>
          <w:tab w:val="left" w:pos="993"/>
        </w:tabs>
        <w:rPr>
          <w:sz w:val="20"/>
        </w:rPr>
      </w:pPr>
    </w:p>
    <w:p w:rsidR="00B02416" w:rsidRPr="00895F76" w:rsidRDefault="00B02416">
      <w:pPr>
        <w:tabs>
          <w:tab w:val="left" w:pos="754"/>
          <w:tab w:val="left" w:pos="993"/>
        </w:tabs>
        <w:rPr>
          <w:b/>
          <w:lang w:val="fr-FR"/>
        </w:rPr>
      </w:pPr>
      <w:proofErr w:type="spellStart"/>
      <w:r w:rsidRPr="00895F76">
        <w:rPr>
          <w:b/>
          <w:lang w:val="fr-FR"/>
        </w:rPr>
        <w:t>Reda</w:t>
      </w:r>
      <w:r w:rsidR="006C615A" w:rsidRPr="00895F76">
        <w:rPr>
          <w:b/>
          <w:lang w:val="fr-FR"/>
        </w:rPr>
        <w:t>cción</w:t>
      </w:r>
      <w:proofErr w:type="spellEnd"/>
      <w:r w:rsidRPr="00895F76">
        <w:rPr>
          <w:b/>
          <w:lang w:val="fr-FR"/>
        </w:rPr>
        <w:t>:</w:t>
      </w:r>
    </w:p>
    <w:p w:rsidR="00B02416" w:rsidRPr="00895F76" w:rsidRDefault="006C615A">
      <w:pPr>
        <w:tabs>
          <w:tab w:val="left" w:pos="993"/>
        </w:tabs>
        <w:rPr>
          <w:lang w:val="fr-FR"/>
        </w:rPr>
      </w:pPr>
      <w:proofErr w:type="spellStart"/>
      <w:r w:rsidRPr="00895F76">
        <w:rPr>
          <w:lang w:val="fr-FR"/>
        </w:rPr>
        <w:t>Instrumentos</w:t>
      </w:r>
      <w:proofErr w:type="spellEnd"/>
      <w:r w:rsidRPr="00895F76">
        <w:rPr>
          <w:lang w:val="fr-FR"/>
        </w:rPr>
        <w:t xml:space="preserve"> WIKA S.A.U. </w:t>
      </w:r>
    </w:p>
    <w:p w:rsidR="00B02416" w:rsidRPr="00895F76" w:rsidRDefault="006C615A">
      <w:pPr>
        <w:tabs>
          <w:tab w:val="left" w:pos="993"/>
        </w:tabs>
        <w:rPr>
          <w:lang w:val="fr-FR"/>
        </w:rPr>
      </w:pPr>
      <w:r w:rsidRPr="00895F76">
        <w:rPr>
          <w:lang w:val="fr-FR"/>
        </w:rPr>
        <w:t xml:space="preserve">Chassan Jalloul </w:t>
      </w:r>
    </w:p>
    <w:p w:rsidR="00B02416" w:rsidRPr="00895F76" w:rsidRDefault="00B02416">
      <w:pPr>
        <w:tabs>
          <w:tab w:val="left" w:pos="993"/>
        </w:tabs>
        <w:rPr>
          <w:lang w:val="en-US"/>
        </w:rPr>
      </w:pPr>
      <w:r w:rsidRPr="00895F76">
        <w:rPr>
          <w:lang w:val="en-US"/>
        </w:rPr>
        <w:t xml:space="preserve">Marketing </w:t>
      </w:r>
    </w:p>
    <w:p w:rsidR="00B02416" w:rsidRPr="00895F76" w:rsidRDefault="006C615A">
      <w:pPr>
        <w:rPr>
          <w:lang w:val="en-US"/>
        </w:rPr>
      </w:pPr>
      <w:proofErr w:type="spellStart"/>
      <w:r w:rsidRPr="00895F76">
        <w:rPr>
          <w:lang w:val="en-US"/>
        </w:rPr>
        <w:t>Josep</w:t>
      </w:r>
      <w:proofErr w:type="spellEnd"/>
      <w:r w:rsidRPr="00895F76">
        <w:rPr>
          <w:lang w:val="en-US"/>
        </w:rPr>
        <w:t xml:space="preserve"> </w:t>
      </w:r>
      <w:proofErr w:type="spellStart"/>
      <w:r w:rsidRPr="00895F76">
        <w:rPr>
          <w:lang w:val="en-US"/>
        </w:rPr>
        <w:t>Carner</w:t>
      </w:r>
      <w:proofErr w:type="spellEnd"/>
      <w:r w:rsidRPr="00895F76">
        <w:rPr>
          <w:lang w:val="en-US"/>
        </w:rPr>
        <w:t xml:space="preserve"> 11-17</w:t>
      </w:r>
    </w:p>
    <w:p w:rsidR="00B02416" w:rsidRPr="00895F76" w:rsidRDefault="006C615A">
      <w:pPr>
        <w:rPr>
          <w:lang w:val="en-US"/>
        </w:rPr>
      </w:pPr>
      <w:r w:rsidRPr="00895F76">
        <w:rPr>
          <w:lang w:val="en-US"/>
        </w:rPr>
        <w:t>08205 Sabadell</w:t>
      </w:r>
    </w:p>
    <w:p w:rsidR="00B02416" w:rsidRPr="00895F76" w:rsidRDefault="00B02416">
      <w:pPr>
        <w:rPr>
          <w:lang w:val="en-US"/>
        </w:rPr>
      </w:pPr>
      <w:r w:rsidRPr="00895F76">
        <w:rPr>
          <w:lang w:val="en-US"/>
        </w:rPr>
        <w:t>Tel. +</w:t>
      </w:r>
      <w:r w:rsidR="00163F23" w:rsidRPr="00895F76">
        <w:rPr>
          <w:lang w:val="en-US"/>
        </w:rPr>
        <w:t>34 933 938 630</w:t>
      </w:r>
    </w:p>
    <w:p w:rsidR="00B02416" w:rsidRPr="00895F76" w:rsidRDefault="00163F23">
      <w:pPr>
        <w:rPr>
          <w:lang w:val="en-US"/>
        </w:rPr>
      </w:pPr>
      <w:r w:rsidRPr="00895F76">
        <w:rPr>
          <w:lang w:val="en-US"/>
        </w:rPr>
        <w:t>chassan.jalloul</w:t>
      </w:r>
      <w:r w:rsidR="00B02416" w:rsidRPr="00895F76">
        <w:rPr>
          <w:lang w:val="en-US"/>
        </w:rPr>
        <w:t>@wika.com</w:t>
      </w:r>
    </w:p>
    <w:p w:rsidR="00B02416" w:rsidRPr="00895F76" w:rsidRDefault="00895F76">
      <w:pPr>
        <w:rPr>
          <w:lang w:val="en-US"/>
        </w:rPr>
      </w:pPr>
      <w:hyperlink r:id="rId11" w:history="1">
        <w:r w:rsidR="00163F23" w:rsidRPr="00895F76">
          <w:rPr>
            <w:rStyle w:val="Hyperlink"/>
            <w:rFonts w:cs="Arial"/>
            <w:lang w:val="en-US"/>
          </w:rPr>
          <w:t>www.wika.es</w:t>
        </w:r>
      </w:hyperlink>
    </w:p>
    <w:p w:rsidR="00B02416" w:rsidRPr="00895F76" w:rsidRDefault="00B02416">
      <w:pPr>
        <w:tabs>
          <w:tab w:val="left" w:pos="567"/>
        </w:tabs>
        <w:ind w:right="480"/>
        <w:rPr>
          <w:rFonts w:cs="Arial"/>
          <w:position w:val="6"/>
          <w:lang w:val="en-US"/>
        </w:rPr>
      </w:pPr>
    </w:p>
    <w:p w:rsidR="00B02416" w:rsidRDefault="00163F23">
      <w:pPr>
        <w:rPr>
          <w:rFonts w:cs="Arial"/>
        </w:rPr>
      </w:pPr>
      <w:r>
        <w:rPr>
          <w:rFonts w:cs="Arial"/>
        </w:rPr>
        <w:t xml:space="preserve">Nota de prensa </w:t>
      </w:r>
      <w:r w:rsidR="00B02416">
        <w:rPr>
          <w:rFonts w:cs="Arial"/>
        </w:rPr>
        <w:t xml:space="preserve">WIKA </w:t>
      </w:r>
      <w:r w:rsidR="007E14AB">
        <w:rPr>
          <w:rFonts w:cs="Arial"/>
        </w:rPr>
        <w:t>11/2016</w:t>
      </w:r>
    </w:p>
    <w:p w:rsidR="00B02416" w:rsidRDefault="00B02416">
      <w:pPr>
        <w:pStyle w:val="Textkrper"/>
        <w:rPr>
          <w:b w:val="0"/>
          <w:sz w:val="20"/>
        </w:rPr>
      </w:pPr>
    </w:p>
    <w:sectPr w:rsidR="00B02416">
      <w:headerReference w:type="default" r:id="rId12"/>
      <w:pgSz w:w="11906" w:h="16838"/>
      <w:pgMar w:top="3686" w:right="2975" w:bottom="1134" w:left="212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12BE" w:rsidRDefault="002E12BE">
      <w:r>
        <w:separator/>
      </w:r>
    </w:p>
  </w:endnote>
  <w:endnote w:type="continuationSeparator" w:id="0">
    <w:p w:rsidR="002E12BE" w:rsidRDefault="002E1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75 Bold">
    <w:altName w:val="Impact"/>
    <w:panose1 w:val="020B08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12BE" w:rsidRDefault="002E12BE">
      <w:r>
        <w:separator/>
      </w:r>
    </w:p>
  </w:footnote>
  <w:footnote w:type="continuationSeparator" w:id="0">
    <w:p w:rsidR="002E12BE" w:rsidRDefault="002E12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CDC" w:rsidRDefault="00F25CDC">
    <w:pPr>
      <w:pStyle w:val="Kopfzeile"/>
    </w:pPr>
    <w:r>
      <w:rPr>
        <w:noProof/>
      </w:rPr>
      <mc:AlternateContent>
        <mc:Choice Requires="wps">
          <w:drawing>
            <wp:anchor distT="0" distB="0" distL="114300" distR="114300" simplePos="0" relativeHeight="251657216" behindDoc="0" locked="0" layoutInCell="0" allowOverlap="1" wp14:anchorId="669B9BB7" wp14:editId="7AB1A606">
              <wp:simplePos x="0" y="0"/>
              <wp:positionH relativeFrom="column">
                <wp:posOffset>-1350645</wp:posOffset>
              </wp:positionH>
              <wp:positionV relativeFrom="paragraph">
                <wp:posOffset>1323975</wp:posOffset>
              </wp:positionV>
              <wp:extent cx="1596390" cy="86499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864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CDC" w:rsidRPr="00B31811" w:rsidRDefault="00B31811">
                          <w:pPr>
                            <w:pStyle w:val="berschrift2"/>
                            <w:jc w:val="center"/>
                            <w:rPr>
                              <w:rFonts w:ascii="Helvetica 75 Bold" w:hAnsi="Helvetica 75 Bold"/>
                              <w:color w:val="C0C0C0"/>
                              <w:sz w:val="136"/>
                              <w:lang w:val="es-ES"/>
                            </w:rPr>
                          </w:pPr>
                          <w:r>
                            <w:rPr>
                              <w:rFonts w:ascii="Helvetica 75 Bold" w:hAnsi="Helvetica 75 Bold"/>
                              <w:color w:val="C0C0C0"/>
                              <w:sz w:val="136"/>
                              <w:lang w:val="es-ES"/>
                            </w:rPr>
                            <w:t>Nota de prensa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06.35pt;margin-top:104.25pt;width:125.7pt;height:68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mZutQIAAL0FAAAOAAAAZHJzL2Uyb0RvYy54bWysVG1vmzAQ/j5p/8Hyd8pLHRJQSdWGME3q&#10;XqR2P8ABE6yBzWwnUE397zubJE1bTZq28cGyfefn7rl7uKvrsWvRninNpchweBFgxEQpKy62Gf72&#10;UHgLjLShoqKtFCzDj0zj6+X7d1dDn7JINrKtmEIAInQ69BlujOlT39dlwzqqL2TPBBhrqTpq4Ki2&#10;fqXoAOhd60dBEPuDVFWvZMm0htt8MuKlw69rVpovda2ZQW2GITfjVuXWjV395RVNt4r2DS8PadC/&#10;yKKjXEDQE1RODUU7xd9AdbxUUsvaXJSy82Vd85I5DsAmDF6xuW9ozxwXKI7uT2XS/w+2/Lz/qhCv&#10;MhxhJGgHLXpgo0G3ckShrc7Q6xSc7ntwMyNcQ5cdU93fyfK7RkKuGiq27EYpOTSMVpCde+mfPZ1w&#10;tAXZDJ9kBWHozkgHNNaqs6WDYiBAhy49njpjUyltyFkSXyZgKsG2iEmSzF3vfJoen/dKmw9Mdshu&#10;Mqyg9Q6e7u+0ASLgenSx0YQseNu69rfixQU4TjcQHJ5am03DdfNnEiTrxXpBPBLFa48Eee7dFCvi&#10;xUU4n+WX+WqVh082bkjShlcVEzbMUVkh+bPOHTQ+aeKkLS1bXlk4m5JW282qVWhPQdmF+2y7IPkz&#10;N/9lGs4MXF5RCiMS3EaJV8SLuUcKMvOgugsvCJPbJA5IQvLiJaU7Lti/U0JDhpNZNJvU9Ftugfve&#10;cqNpxw3MjpZ3IImTE02tBteicq01lLfT/qwUNv3nUkDFjo12irUineRqxs0IKFbGG1k9gnaVBGWB&#10;CmHgwcauEegQDTA/Mqx/7KhiGLUfBfwCSUgImIw7kNk8goM6t2zOLVSUjYSxZDCatiszDaldr/i2&#10;gWDTTyfkDfw2NXeCfk4M2NgDzAjH6zDP7BA6Pzuv56m7/AUAAP//AwBQSwMEFAAGAAgAAAAhAKDU&#10;NwriAAAADAEAAA8AAABkcnMvZG93bnJldi54bWxMj8tOwzAQRfdI/IM1SOxau6lKohCnQiAqsUFt&#10;gAU7Jx6SCD9C7Dbp3zOsynJmju6cW2xna9gJx9B7J2G1FMDQNV73rpXw/va8yICFqJxWxjuUcMYA&#10;2/L6qlC59pM74KmKLaMQF3IloYtxyDkPTYdWhaUf0NHty49WRRrHlutRTRRuDU+EuONW9Y4+dGrA&#10;xw6b7+poJXzUr2dzGNafop9e9vPuZ1897Vopb2/mh3tgEed4geFPn9ShJKfaH50OzEhYJKskJVZC&#10;IrINMELWGS1qQjepSIGXBf9fovwFAAD//wMAUEsBAi0AFAAGAAgAAAAhALaDOJL+AAAA4QEAABMA&#10;AAAAAAAAAAAAAAAAAAAAAFtDb250ZW50X1R5cGVzXS54bWxQSwECLQAUAAYACAAAACEAOP0h/9YA&#10;AACUAQAACwAAAAAAAAAAAAAAAAAvAQAAX3JlbHMvLnJlbHNQSwECLQAUAAYACAAAACEANwJmbrUC&#10;AAC9BQAADgAAAAAAAAAAAAAAAAAuAgAAZHJzL2Uyb0RvYy54bWxQSwECLQAUAAYACAAAACEAoNQ3&#10;CuIAAAAMAQAADwAAAAAAAAAAAAAAAAAPBQAAZHJzL2Rvd25yZXYueG1sUEsFBgAAAAAEAAQA8wAA&#10;AB4GAAAAAA==&#10;" o:allowincell="f" filled="f" stroked="f">
              <v:textbox style="layout-flow:vertical;mso-layout-flow-alt:bottom-to-top">
                <w:txbxContent>
                  <w:p w:rsidR="00F25CDC" w:rsidRPr="00B31811" w:rsidRDefault="00B31811">
                    <w:pPr>
                      <w:pStyle w:val="Heading2"/>
                      <w:jc w:val="center"/>
                      <w:rPr>
                        <w:rFonts w:ascii="Helvetica 75 Bold" w:hAnsi="Helvetica 75 Bold"/>
                        <w:color w:val="C0C0C0"/>
                        <w:sz w:val="136"/>
                        <w:lang w:val="es-ES"/>
                      </w:rPr>
                    </w:pPr>
                    <w:r>
                      <w:rPr>
                        <w:rFonts w:ascii="Helvetica 75 Bold" w:hAnsi="Helvetica 75 Bold"/>
                        <w:color w:val="C0C0C0"/>
                        <w:sz w:val="136"/>
                        <w:lang w:val="es-ES"/>
                      </w:rPr>
                      <w:t>Nota de prensa</w:t>
                    </w:r>
                  </w:p>
                </w:txbxContent>
              </v:textbox>
            </v:shape>
          </w:pict>
        </mc:Fallback>
      </mc:AlternateContent>
    </w:r>
    <w:r>
      <w:rPr>
        <w:noProof/>
      </w:rPr>
      <mc:AlternateContent>
        <mc:Choice Requires="wps">
          <w:drawing>
            <wp:anchor distT="0" distB="0" distL="114300" distR="114300" simplePos="0" relativeHeight="251658240" behindDoc="0" locked="0" layoutInCell="0" allowOverlap="1" wp14:anchorId="0C3B3FA0" wp14:editId="580491F3">
              <wp:simplePos x="0" y="0"/>
              <wp:positionH relativeFrom="column">
                <wp:posOffset>4223385</wp:posOffset>
              </wp:positionH>
              <wp:positionV relativeFrom="paragraph">
                <wp:posOffset>189865</wp:posOffset>
              </wp:positionV>
              <wp:extent cx="1463040" cy="54864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5CDC" w:rsidRDefault="00F25CDC">
                          <w:pPr>
                            <w:rPr>
                              <w:color w:val="C0C0C0"/>
                            </w:rPr>
                          </w:pPr>
                          <w:r>
                            <w:rPr>
                              <w:noProof/>
                              <w:color w:val="C0C0C0"/>
                            </w:rPr>
                            <w:drawing>
                              <wp:inline distT="0" distB="0" distL="0" distR="0" wp14:anchorId="55C69DD8" wp14:editId="3FA2590F">
                                <wp:extent cx="1256030" cy="429260"/>
                                <wp:effectExtent l="0" t="0" r="1270" b="8890"/>
                                <wp:docPr id="3" name="Bild 1" descr="WIKA Logo Pantone 286 - 3-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KA Logo Pantone 286 - 3-5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6030" cy="4292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332.55pt;margin-top:14.95pt;width:115.2pt;height:4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O17ggIAABYFAAAOAAAAZHJzL2Uyb0RvYy54bWysVNuO2yAQfa/Uf0C8Z32pk42tOKu9NFWl&#10;7UXa7QcQwDEqBgok9rbqv3fASda9PFRV/YCBGc7McM6wuho6iQ7cOqFVjbOLFCOuqGZC7Wr86XEz&#10;W2LkPFGMSK14jZ+4w1frly9Wval4rlstGbcIQJSrelPj1ntTJYmjLe+Iu9CGKzA22nbEw9LuEmZJ&#10;D+idTPI0XSS9tsxYTblzsHs3GvE64jcNp/5D0zjukawx5ObjaOO4DWOyXpFqZ4lpBT2mQf4hi44I&#10;BUHPUHfEE7S34jeoTlCrnW78BdVdoptGUB5rgGqy9JdqHlpieKwFLseZ8zW5/wdL3x8+WiQYcIeR&#10;Ih1Q9MgHj270gPJwO71xFTg9GHDzA2wHz1CpM/eafnZI6duWqB2/tlb3LScMssvCyWRydMRxAWTb&#10;v9MMwpC91xFoaGwXAOEyEKADS09nZkIqNIQsFq/SAkwUbPNiuYB5CEGq02ljnX/DdYfCpMYWmI/o&#10;5HDv/Oh6conZaynYRkgZF3a3vZUWHQioZBO/I7qbukkVnJUOx0bEcQeShBjBFtKNrH8rs7xIb/Jy&#10;tlksL2fFppjPyst0OUuz8qZcpEVZ3G2+hwSzomoFY1zdC8VPCsyKv2P42AujdqIGUV/jcp7PR4qm&#10;2btpkWn8/lRkJzw0pBRdjZdnJ1IFYl8rBmWTyhMhx3nyc/qRELiD0z/eSpRBYH7UgB+2w1FvABYk&#10;stXsCXRhNdAGDMNjApNW268Y9dCYNXZf9sRyjORbBdoqsyIIwcdFMb/MYWGnlu3UQhQFqBp7jMbp&#10;rR+7f2+s2LUQaVSz0tegx0ZEqTxndVQxNF+s6fhQhO6erqPX83O2/gEAAP//AwBQSwMEFAAGAAgA&#10;AAAhABsBIFDfAAAACgEAAA8AAABkcnMvZG93bnJldi54bWxMj9FOg0AQRd9N/IfNNPHF2IUq24Is&#10;jZpofG3tBwywBVJ2lrDbQv/e8ck+Tu7JvWfy7Wx7cTGj7xxpiJcRCEOVqztqNBx+Pp82IHxAqrF3&#10;ZDRcjYdtcX+XY1a7iXbmsg+N4BLyGWpoQxgyKX3VGot+6QZDnB3daDHwOTayHnHictvLVRQpabEj&#10;XmhxMB+tqU77s9Vw/J4ek3Qqv8JhvXtR79itS3fV+mExv72CCGYO/zD86bM6FOxUujPVXvQalEpi&#10;RjWs0hQEA5s0SUCUTMbqGWSRy9sXil8AAAD//wMAUEsBAi0AFAAGAAgAAAAhALaDOJL+AAAA4QEA&#10;ABMAAAAAAAAAAAAAAAAAAAAAAFtDb250ZW50X1R5cGVzXS54bWxQSwECLQAUAAYACAAAACEAOP0h&#10;/9YAAACUAQAACwAAAAAAAAAAAAAAAAAvAQAAX3JlbHMvLnJlbHNQSwECLQAUAAYACAAAACEADsTt&#10;e4ICAAAWBQAADgAAAAAAAAAAAAAAAAAuAgAAZHJzL2Uyb0RvYy54bWxQSwECLQAUAAYACAAAACEA&#10;GwEgUN8AAAAKAQAADwAAAAAAAAAAAAAAAADcBAAAZHJzL2Rvd25yZXYueG1sUEsFBgAAAAAEAAQA&#10;8wAAAOgFAAAAAA==&#10;" o:allowincell="f" stroked="f">
              <v:textbox>
                <w:txbxContent>
                  <w:p w:rsidR="00F25CDC" w:rsidRDefault="00F25CDC">
                    <w:pPr>
                      <w:rPr>
                        <w:color w:val="C0C0C0"/>
                      </w:rPr>
                    </w:pPr>
                    <w:r>
                      <w:rPr>
                        <w:noProof/>
                        <w:color w:val="C0C0C0"/>
                        <w:lang w:val="es-ES" w:eastAsia="es-ES"/>
                      </w:rPr>
                      <w:drawing>
                        <wp:inline distT="0" distB="0" distL="0" distR="0" wp14:anchorId="55C69DD8" wp14:editId="3FA2590F">
                          <wp:extent cx="1256030" cy="429260"/>
                          <wp:effectExtent l="0" t="0" r="1270" b="8890"/>
                          <wp:docPr id="3" name="Bild 1" descr="WIKA Logo Pantone 286 - 3-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KA Logo Pantone 286 - 3-5c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6030" cy="42926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C66503"/>
    <w:multiLevelType w:val="hybridMultilevel"/>
    <w:tmpl w:val="E4FC38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1B5"/>
    <w:rsid w:val="0000653C"/>
    <w:rsid w:val="000161BB"/>
    <w:rsid w:val="000305A2"/>
    <w:rsid w:val="00056D18"/>
    <w:rsid w:val="00061269"/>
    <w:rsid w:val="00065CBA"/>
    <w:rsid w:val="00077317"/>
    <w:rsid w:val="00077E5B"/>
    <w:rsid w:val="0008372C"/>
    <w:rsid w:val="000864E3"/>
    <w:rsid w:val="000A1BA9"/>
    <w:rsid w:val="000A27B7"/>
    <w:rsid w:val="000C0CCD"/>
    <w:rsid w:val="000C148A"/>
    <w:rsid w:val="000C60CB"/>
    <w:rsid w:val="000D3B9F"/>
    <w:rsid w:val="000E18DC"/>
    <w:rsid w:val="000F207B"/>
    <w:rsid w:val="001038E3"/>
    <w:rsid w:val="001225C4"/>
    <w:rsid w:val="001412A1"/>
    <w:rsid w:val="0015174D"/>
    <w:rsid w:val="001537A6"/>
    <w:rsid w:val="00154F72"/>
    <w:rsid w:val="00163F23"/>
    <w:rsid w:val="00166802"/>
    <w:rsid w:val="001B1DA2"/>
    <w:rsid w:val="001C4DAF"/>
    <w:rsid w:val="001D0B4D"/>
    <w:rsid w:val="001D27B0"/>
    <w:rsid w:val="001D39E3"/>
    <w:rsid w:val="001D7908"/>
    <w:rsid w:val="001E02C8"/>
    <w:rsid w:val="001E6072"/>
    <w:rsid w:val="001E719A"/>
    <w:rsid w:val="001F1463"/>
    <w:rsid w:val="001F347E"/>
    <w:rsid w:val="001F4ACF"/>
    <w:rsid w:val="002034D2"/>
    <w:rsid w:val="00206192"/>
    <w:rsid w:val="00207860"/>
    <w:rsid w:val="002755FA"/>
    <w:rsid w:val="00284C45"/>
    <w:rsid w:val="002A7B20"/>
    <w:rsid w:val="002D1CAD"/>
    <w:rsid w:val="002D21FB"/>
    <w:rsid w:val="002D6554"/>
    <w:rsid w:val="002E0864"/>
    <w:rsid w:val="002E12BE"/>
    <w:rsid w:val="002E6177"/>
    <w:rsid w:val="002F0368"/>
    <w:rsid w:val="002F39F5"/>
    <w:rsid w:val="002F3B72"/>
    <w:rsid w:val="00314078"/>
    <w:rsid w:val="003171B5"/>
    <w:rsid w:val="00324C80"/>
    <w:rsid w:val="0032638B"/>
    <w:rsid w:val="00327491"/>
    <w:rsid w:val="0034050A"/>
    <w:rsid w:val="00361663"/>
    <w:rsid w:val="00363701"/>
    <w:rsid w:val="00367B7E"/>
    <w:rsid w:val="00376710"/>
    <w:rsid w:val="0037709C"/>
    <w:rsid w:val="003773EB"/>
    <w:rsid w:val="00377A0B"/>
    <w:rsid w:val="00381A47"/>
    <w:rsid w:val="00385DB1"/>
    <w:rsid w:val="00391C7C"/>
    <w:rsid w:val="003B654C"/>
    <w:rsid w:val="003C27E4"/>
    <w:rsid w:val="003C6E5A"/>
    <w:rsid w:val="003D6883"/>
    <w:rsid w:val="003E6DBE"/>
    <w:rsid w:val="003F00B1"/>
    <w:rsid w:val="00404625"/>
    <w:rsid w:val="004131A6"/>
    <w:rsid w:val="004231E6"/>
    <w:rsid w:val="004268B3"/>
    <w:rsid w:val="00446F60"/>
    <w:rsid w:val="00447770"/>
    <w:rsid w:val="004705E5"/>
    <w:rsid w:val="00470E7F"/>
    <w:rsid w:val="0048079E"/>
    <w:rsid w:val="00487D3C"/>
    <w:rsid w:val="00492BCF"/>
    <w:rsid w:val="0049465C"/>
    <w:rsid w:val="00497816"/>
    <w:rsid w:val="004B0483"/>
    <w:rsid w:val="004B5FB6"/>
    <w:rsid w:val="004C12A7"/>
    <w:rsid w:val="004D3DD3"/>
    <w:rsid w:val="004E2919"/>
    <w:rsid w:val="004E7285"/>
    <w:rsid w:val="004F1D2E"/>
    <w:rsid w:val="00512B4A"/>
    <w:rsid w:val="00534659"/>
    <w:rsid w:val="005543F4"/>
    <w:rsid w:val="0058003C"/>
    <w:rsid w:val="005831B3"/>
    <w:rsid w:val="005A17DA"/>
    <w:rsid w:val="005A6B9C"/>
    <w:rsid w:val="005B1B93"/>
    <w:rsid w:val="005C3E1E"/>
    <w:rsid w:val="005C4D8E"/>
    <w:rsid w:val="005D3113"/>
    <w:rsid w:val="005E53CC"/>
    <w:rsid w:val="005F157A"/>
    <w:rsid w:val="0060171D"/>
    <w:rsid w:val="00601863"/>
    <w:rsid w:val="006047E4"/>
    <w:rsid w:val="00607C15"/>
    <w:rsid w:val="006155BD"/>
    <w:rsid w:val="00625872"/>
    <w:rsid w:val="00630B9B"/>
    <w:rsid w:val="00631EBB"/>
    <w:rsid w:val="00632AFD"/>
    <w:rsid w:val="006347E0"/>
    <w:rsid w:val="0063628B"/>
    <w:rsid w:val="00637471"/>
    <w:rsid w:val="00643995"/>
    <w:rsid w:val="006525E1"/>
    <w:rsid w:val="00653357"/>
    <w:rsid w:val="00670CE4"/>
    <w:rsid w:val="006817EE"/>
    <w:rsid w:val="00696AE1"/>
    <w:rsid w:val="006A1452"/>
    <w:rsid w:val="006C2308"/>
    <w:rsid w:val="006C2FDA"/>
    <w:rsid w:val="006C544D"/>
    <w:rsid w:val="006C615A"/>
    <w:rsid w:val="006D2745"/>
    <w:rsid w:val="006E1CD0"/>
    <w:rsid w:val="006E6129"/>
    <w:rsid w:val="006F3CDB"/>
    <w:rsid w:val="006F5E44"/>
    <w:rsid w:val="00700B7C"/>
    <w:rsid w:val="0071398C"/>
    <w:rsid w:val="007253B2"/>
    <w:rsid w:val="007326EE"/>
    <w:rsid w:val="00735CED"/>
    <w:rsid w:val="00744506"/>
    <w:rsid w:val="00762B68"/>
    <w:rsid w:val="00773EAD"/>
    <w:rsid w:val="007A1E37"/>
    <w:rsid w:val="007A3AFF"/>
    <w:rsid w:val="007B4C9D"/>
    <w:rsid w:val="007B4D54"/>
    <w:rsid w:val="007C1848"/>
    <w:rsid w:val="007D1669"/>
    <w:rsid w:val="007E14AB"/>
    <w:rsid w:val="007E6A15"/>
    <w:rsid w:val="007E7D64"/>
    <w:rsid w:val="007F6D23"/>
    <w:rsid w:val="007F76A9"/>
    <w:rsid w:val="00817E93"/>
    <w:rsid w:val="008265BA"/>
    <w:rsid w:val="00833D1F"/>
    <w:rsid w:val="0084686B"/>
    <w:rsid w:val="00851107"/>
    <w:rsid w:val="00857809"/>
    <w:rsid w:val="00863B30"/>
    <w:rsid w:val="00866E8E"/>
    <w:rsid w:val="008744CC"/>
    <w:rsid w:val="00874FFA"/>
    <w:rsid w:val="00893ED9"/>
    <w:rsid w:val="008947E1"/>
    <w:rsid w:val="00895F76"/>
    <w:rsid w:val="00897C3C"/>
    <w:rsid w:val="008A30F9"/>
    <w:rsid w:val="008A7929"/>
    <w:rsid w:val="008B1233"/>
    <w:rsid w:val="008C513D"/>
    <w:rsid w:val="008C56DE"/>
    <w:rsid w:val="008D3B94"/>
    <w:rsid w:val="008D5609"/>
    <w:rsid w:val="008E05CE"/>
    <w:rsid w:val="008E5EA4"/>
    <w:rsid w:val="008F196C"/>
    <w:rsid w:val="008F2C29"/>
    <w:rsid w:val="008F5575"/>
    <w:rsid w:val="009154CF"/>
    <w:rsid w:val="00963F23"/>
    <w:rsid w:val="00994201"/>
    <w:rsid w:val="009A0CE3"/>
    <w:rsid w:val="009A29CD"/>
    <w:rsid w:val="009A6DCA"/>
    <w:rsid w:val="009B3B38"/>
    <w:rsid w:val="009C4B07"/>
    <w:rsid w:val="009C5A29"/>
    <w:rsid w:val="009E4A2E"/>
    <w:rsid w:val="009E4A88"/>
    <w:rsid w:val="00A1663A"/>
    <w:rsid w:val="00A16725"/>
    <w:rsid w:val="00A21782"/>
    <w:rsid w:val="00A251B3"/>
    <w:rsid w:val="00A420A8"/>
    <w:rsid w:val="00A463DF"/>
    <w:rsid w:val="00A4661B"/>
    <w:rsid w:val="00A65F9B"/>
    <w:rsid w:val="00A67606"/>
    <w:rsid w:val="00A725A2"/>
    <w:rsid w:val="00A73320"/>
    <w:rsid w:val="00A95EC5"/>
    <w:rsid w:val="00AA1A47"/>
    <w:rsid w:val="00AC1D7C"/>
    <w:rsid w:val="00AC4BA2"/>
    <w:rsid w:val="00AC5BB8"/>
    <w:rsid w:val="00AE0961"/>
    <w:rsid w:val="00AE0BE8"/>
    <w:rsid w:val="00AF368B"/>
    <w:rsid w:val="00AF4647"/>
    <w:rsid w:val="00B02416"/>
    <w:rsid w:val="00B141CB"/>
    <w:rsid w:val="00B24442"/>
    <w:rsid w:val="00B31811"/>
    <w:rsid w:val="00B3312B"/>
    <w:rsid w:val="00B33DFC"/>
    <w:rsid w:val="00B45AE8"/>
    <w:rsid w:val="00B51B9B"/>
    <w:rsid w:val="00B567DA"/>
    <w:rsid w:val="00B646B5"/>
    <w:rsid w:val="00B71D03"/>
    <w:rsid w:val="00B74A9A"/>
    <w:rsid w:val="00B92B41"/>
    <w:rsid w:val="00B96C6F"/>
    <w:rsid w:val="00BC39BA"/>
    <w:rsid w:val="00BF1D5B"/>
    <w:rsid w:val="00BF70A0"/>
    <w:rsid w:val="00BF7D34"/>
    <w:rsid w:val="00C068D8"/>
    <w:rsid w:val="00C11FF3"/>
    <w:rsid w:val="00C16E4E"/>
    <w:rsid w:val="00C50180"/>
    <w:rsid w:val="00C677A3"/>
    <w:rsid w:val="00C71BAA"/>
    <w:rsid w:val="00C743B1"/>
    <w:rsid w:val="00C82345"/>
    <w:rsid w:val="00C91A34"/>
    <w:rsid w:val="00C95FDB"/>
    <w:rsid w:val="00CA215C"/>
    <w:rsid w:val="00CA7388"/>
    <w:rsid w:val="00CC1419"/>
    <w:rsid w:val="00CC626D"/>
    <w:rsid w:val="00CE1F49"/>
    <w:rsid w:val="00CE63EA"/>
    <w:rsid w:val="00CF0D4F"/>
    <w:rsid w:val="00CF161C"/>
    <w:rsid w:val="00CF1633"/>
    <w:rsid w:val="00D01131"/>
    <w:rsid w:val="00D05B92"/>
    <w:rsid w:val="00D10AA0"/>
    <w:rsid w:val="00D13DFC"/>
    <w:rsid w:val="00D40FED"/>
    <w:rsid w:val="00D4318D"/>
    <w:rsid w:val="00D434DA"/>
    <w:rsid w:val="00D44F1C"/>
    <w:rsid w:val="00D46FC5"/>
    <w:rsid w:val="00D57758"/>
    <w:rsid w:val="00D81999"/>
    <w:rsid w:val="00D86F52"/>
    <w:rsid w:val="00DA0534"/>
    <w:rsid w:val="00DB2148"/>
    <w:rsid w:val="00DB293A"/>
    <w:rsid w:val="00DC3B26"/>
    <w:rsid w:val="00DC41C8"/>
    <w:rsid w:val="00DC5312"/>
    <w:rsid w:val="00DD0CD1"/>
    <w:rsid w:val="00DD1D40"/>
    <w:rsid w:val="00DD4130"/>
    <w:rsid w:val="00DD7AA8"/>
    <w:rsid w:val="00DE36CE"/>
    <w:rsid w:val="00DF1E09"/>
    <w:rsid w:val="00E041D8"/>
    <w:rsid w:val="00E15382"/>
    <w:rsid w:val="00E20003"/>
    <w:rsid w:val="00E215F3"/>
    <w:rsid w:val="00E27F5F"/>
    <w:rsid w:val="00E35793"/>
    <w:rsid w:val="00E362D3"/>
    <w:rsid w:val="00E42902"/>
    <w:rsid w:val="00E535A0"/>
    <w:rsid w:val="00E623B9"/>
    <w:rsid w:val="00E64AC0"/>
    <w:rsid w:val="00E77184"/>
    <w:rsid w:val="00E813D7"/>
    <w:rsid w:val="00E85CA1"/>
    <w:rsid w:val="00E91639"/>
    <w:rsid w:val="00EA0778"/>
    <w:rsid w:val="00EB13C4"/>
    <w:rsid w:val="00ED6CAE"/>
    <w:rsid w:val="00EE0576"/>
    <w:rsid w:val="00EE13BC"/>
    <w:rsid w:val="00EE561E"/>
    <w:rsid w:val="00EF1A45"/>
    <w:rsid w:val="00EF75DB"/>
    <w:rsid w:val="00F00091"/>
    <w:rsid w:val="00F006D3"/>
    <w:rsid w:val="00F151F7"/>
    <w:rsid w:val="00F259EC"/>
    <w:rsid w:val="00F25CDC"/>
    <w:rsid w:val="00F3657A"/>
    <w:rsid w:val="00F506A3"/>
    <w:rsid w:val="00F60E7E"/>
    <w:rsid w:val="00F61D13"/>
    <w:rsid w:val="00F70539"/>
    <w:rsid w:val="00F752D3"/>
    <w:rsid w:val="00F77060"/>
    <w:rsid w:val="00F80916"/>
    <w:rsid w:val="00F874CB"/>
    <w:rsid w:val="00F97D77"/>
    <w:rsid w:val="00FA392F"/>
    <w:rsid w:val="00FB4487"/>
    <w:rsid w:val="00FC122C"/>
    <w:rsid w:val="00FD288C"/>
    <w:rsid w:val="00FD5C43"/>
    <w:rsid w:val="00FE4B29"/>
    <w:rsid w:val="00FE64FE"/>
    <w:rsid w:val="00FF7F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lang w:val="de-DE" w:eastAsia="de-DE"/>
    </w:rPr>
  </w:style>
  <w:style w:type="paragraph" w:styleId="berschrift2">
    <w:name w:val="heading 2"/>
    <w:basedOn w:val="Standard"/>
    <w:next w:val="Standard"/>
    <w:qFormat/>
    <w:pPr>
      <w:keepNext/>
      <w:outlineLvl w:val="1"/>
    </w:pPr>
    <w:rPr>
      <w:sz w:val="13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
    <w:name w:val="Body Text"/>
    <w:basedOn w:val="Standard"/>
    <w:semiHidden/>
    <w:rPr>
      <w:rFonts w:cs="Arial"/>
      <w:b/>
      <w:bCs/>
      <w:sz w:val="22"/>
      <w:szCs w:val="22"/>
    </w:rPr>
  </w:style>
  <w:style w:type="paragraph" w:styleId="Textkrper3">
    <w:name w:val="Body Text 3"/>
    <w:basedOn w:val="Standard"/>
    <w:semiHidden/>
    <w:pPr>
      <w:ind w:right="480"/>
    </w:pPr>
    <w:rPr>
      <w:rFonts w:cs="Arial"/>
    </w:rPr>
  </w:style>
  <w:style w:type="character" w:styleId="Hyperlink">
    <w:name w:val="Hyperlink"/>
    <w:semiHidden/>
    <w:rPr>
      <w:color w:val="0000FF"/>
      <w:u w:val="single"/>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basedOn w:val="Absatz-Standardschriftart"/>
    <w:uiPriority w:val="99"/>
    <w:semiHidden/>
    <w:unhideWhenUsed/>
    <w:rsid w:val="00E35793"/>
    <w:rPr>
      <w:sz w:val="16"/>
      <w:szCs w:val="16"/>
    </w:rPr>
  </w:style>
  <w:style w:type="paragraph" w:styleId="Kommentartext">
    <w:name w:val="annotation text"/>
    <w:basedOn w:val="Standard"/>
    <w:link w:val="KommentartextZchn"/>
    <w:uiPriority w:val="99"/>
    <w:semiHidden/>
    <w:unhideWhenUsed/>
    <w:rsid w:val="00E35793"/>
  </w:style>
  <w:style w:type="character" w:customStyle="1" w:styleId="KommentartextZchn">
    <w:name w:val="Kommentartext Zchn"/>
    <w:basedOn w:val="Absatz-Standardschriftart"/>
    <w:link w:val="Kommentartext"/>
    <w:uiPriority w:val="99"/>
    <w:semiHidden/>
    <w:rsid w:val="00E35793"/>
    <w:rPr>
      <w:rFonts w:ascii="Arial" w:hAnsi="Arial"/>
      <w:lang w:val="de-DE" w:eastAsia="de-DE"/>
    </w:rPr>
  </w:style>
  <w:style w:type="paragraph" w:styleId="Kommentarthema">
    <w:name w:val="annotation subject"/>
    <w:basedOn w:val="Kommentartext"/>
    <w:next w:val="Kommentartext"/>
    <w:link w:val="KommentarthemaZchn"/>
    <w:uiPriority w:val="99"/>
    <w:semiHidden/>
    <w:unhideWhenUsed/>
    <w:rsid w:val="00E35793"/>
    <w:rPr>
      <w:b/>
      <w:bCs/>
    </w:rPr>
  </w:style>
  <w:style w:type="character" w:customStyle="1" w:styleId="KommentarthemaZchn">
    <w:name w:val="Kommentarthema Zchn"/>
    <w:basedOn w:val="KommentartextZchn"/>
    <w:link w:val="Kommentarthema"/>
    <w:uiPriority w:val="99"/>
    <w:semiHidden/>
    <w:rsid w:val="00E35793"/>
    <w:rPr>
      <w:rFonts w:ascii="Arial" w:hAnsi="Arial"/>
      <w:b/>
      <w:bCs/>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lang w:val="de-DE" w:eastAsia="de-DE"/>
    </w:rPr>
  </w:style>
  <w:style w:type="paragraph" w:styleId="berschrift2">
    <w:name w:val="heading 2"/>
    <w:basedOn w:val="Standard"/>
    <w:next w:val="Standard"/>
    <w:qFormat/>
    <w:pPr>
      <w:keepNext/>
      <w:outlineLvl w:val="1"/>
    </w:pPr>
    <w:rPr>
      <w:sz w:val="13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
    <w:name w:val="Body Text"/>
    <w:basedOn w:val="Standard"/>
    <w:semiHidden/>
    <w:rPr>
      <w:rFonts w:cs="Arial"/>
      <w:b/>
      <w:bCs/>
      <w:sz w:val="22"/>
      <w:szCs w:val="22"/>
    </w:rPr>
  </w:style>
  <w:style w:type="paragraph" w:styleId="Textkrper3">
    <w:name w:val="Body Text 3"/>
    <w:basedOn w:val="Standard"/>
    <w:semiHidden/>
    <w:pPr>
      <w:ind w:right="480"/>
    </w:pPr>
    <w:rPr>
      <w:rFonts w:cs="Arial"/>
    </w:rPr>
  </w:style>
  <w:style w:type="character" w:styleId="Hyperlink">
    <w:name w:val="Hyperlink"/>
    <w:semiHidden/>
    <w:rPr>
      <w:color w:val="0000FF"/>
      <w:u w:val="single"/>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basedOn w:val="Absatz-Standardschriftart"/>
    <w:uiPriority w:val="99"/>
    <w:semiHidden/>
    <w:unhideWhenUsed/>
    <w:rsid w:val="00E35793"/>
    <w:rPr>
      <w:sz w:val="16"/>
      <w:szCs w:val="16"/>
    </w:rPr>
  </w:style>
  <w:style w:type="paragraph" w:styleId="Kommentartext">
    <w:name w:val="annotation text"/>
    <w:basedOn w:val="Standard"/>
    <w:link w:val="KommentartextZchn"/>
    <w:uiPriority w:val="99"/>
    <w:semiHidden/>
    <w:unhideWhenUsed/>
    <w:rsid w:val="00E35793"/>
  </w:style>
  <w:style w:type="character" w:customStyle="1" w:styleId="KommentartextZchn">
    <w:name w:val="Kommentartext Zchn"/>
    <w:basedOn w:val="Absatz-Standardschriftart"/>
    <w:link w:val="Kommentartext"/>
    <w:uiPriority w:val="99"/>
    <w:semiHidden/>
    <w:rsid w:val="00E35793"/>
    <w:rPr>
      <w:rFonts w:ascii="Arial" w:hAnsi="Arial"/>
      <w:lang w:val="de-DE" w:eastAsia="de-DE"/>
    </w:rPr>
  </w:style>
  <w:style w:type="paragraph" w:styleId="Kommentarthema">
    <w:name w:val="annotation subject"/>
    <w:basedOn w:val="Kommentartext"/>
    <w:next w:val="Kommentartext"/>
    <w:link w:val="KommentarthemaZchn"/>
    <w:uiPriority w:val="99"/>
    <w:semiHidden/>
    <w:unhideWhenUsed/>
    <w:rsid w:val="00E35793"/>
    <w:rPr>
      <w:b/>
      <w:bCs/>
    </w:rPr>
  </w:style>
  <w:style w:type="character" w:customStyle="1" w:styleId="KommentarthemaZchn">
    <w:name w:val="Kommentarthema Zchn"/>
    <w:basedOn w:val="KommentartextZchn"/>
    <w:link w:val="Kommentarthema"/>
    <w:uiPriority w:val="99"/>
    <w:semiHidden/>
    <w:rsid w:val="00E35793"/>
    <w:rPr>
      <w:rFonts w:ascii="Arial" w:hAnsi="Arial"/>
      <w:b/>
      <w:bCs/>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ika.es" TargetMode="External"/><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www.wika.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788E2-A11D-478A-A31E-29D0A881B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221</Words>
  <Characters>1357</Characters>
  <Application>Microsoft Office Word</Application>
  <DocSecurity>0</DocSecurity>
  <Lines>11</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Differenzdruckmessgeräte:</vt:lpstr>
      <vt:lpstr>Differenzdruckmessgeräte:</vt:lpstr>
    </vt:vector>
  </TitlesOfParts>
  <Company>WIKA Alexander Wiegand GmbH &amp; Co.</Company>
  <LinksUpToDate>false</LinksUpToDate>
  <CharactersWithSpaces>1575</CharactersWithSpaces>
  <SharedDoc>false</SharedDoc>
  <HLinks>
    <vt:vector size="12" baseType="variant">
      <vt:variant>
        <vt:i4>8126524</vt:i4>
      </vt:variant>
      <vt:variant>
        <vt:i4>3</vt:i4>
      </vt:variant>
      <vt:variant>
        <vt:i4>0</vt:i4>
      </vt:variant>
      <vt:variant>
        <vt:i4>5</vt:i4>
      </vt:variant>
      <vt:variant>
        <vt:lpwstr>http://www.wika.de/</vt:lpwstr>
      </vt:variant>
      <vt:variant>
        <vt:lpwstr/>
      </vt:variant>
      <vt:variant>
        <vt:i4>8126524</vt:i4>
      </vt:variant>
      <vt:variant>
        <vt:i4>0</vt:i4>
      </vt:variant>
      <vt:variant>
        <vt:i4>0</vt:i4>
      </vt:variant>
      <vt:variant>
        <vt:i4>5</vt:i4>
      </vt:variant>
      <vt:variant>
        <vt:lpwstr>http://www.wika.de/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Differenzdruckmessgeräte:</dc:title>
  <dc:creator>AdrianM</dc:creator>
  <cp:lastModifiedBy>Kroth, Norbert</cp:lastModifiedBy>
  <cp:revision>3</cp:revision>
  <cp:lastPrinted>2015-11-06T09:08:00Z</cp:lastPrinted>
  <dcterms:created xsi:type="dcterms:W3CDTF">2016-08-05T09:59:00Z</dcterms:created>
  <dcterms:modified xsi:type="dcterms:W3CDTF">2016-08-05T14:24:00Z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1496017</vt:lpwstr>
  </property>
  <property fmtid="{D5CDD505-2E9C-101B-9397-08002B2CF9AE}" pid="3" name="NXPowerLiteSettings">
    <vt:lpwstr>F7000400038000</vt:lpwstr>
  </property>
  <property fmtid="{D5CDD505-2E9C-101B-9397-08002B2CF9AE}" pid="4" name="NXPowerLiteVersion">
    <vt:lpwstr>D5.1.3</vt:lpwstr>
  </property>
</Properties>
</file>